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89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0A0" w:firstRow="1" w:lastRow="0" w:firstColumn="1" w:lastColumn="0" w:noHBand="0" w:noVBand="0"/>
      </w:tblPr>
      <w:tblGrid>
        <w:gridCol w:w="4644"/>
        <w:gridCol w:w="4645"/>
      </w:tblGrid>
      <w:tr w:rsidR="00151029" w14:paraId="4B836DB2" w14:textId="77777777" w:rsidTr="009B484B">
        <w:trPr>
          <w:trHeight w:val="567"/>
        </w:trPr>
        <w:tc>
          <w:tcPr>
            <w:tcW w:w="92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6FCDF6D6" w14:textId="77777777" w:rsidR="00151029" w:rsidRDefault="00151029" w:rsidP="009B48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DOKUMENT ZA INTERNETSKO SAVJETOVANJE </w:t>
            </w:r>
          </w:p>
        </w:tc>
      </w:tr>
      <w:tr w:rsidR="00151029" w14:paraId="7CFD9307" w14:textId="77777777" w:rsidTr="009B484B">
        <w:trPr>
          <w:trHeight w:val="547"/>
        </w:trPr>
        <w:tc>
          <w:tcPr>
            <w:tcW w:w="92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0C142C8B" w14:textId="28ECA351" w:rsidR="00151029" w:rsidRDefault="00151029" w:rsidP="009B484B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PRIJEDLOG </w:t>
            </w:r>
            <w:r w:rsidR="00E951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II </w:t>
            </w:r>
            <w:r w:rsidR="004F1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REBALANSA</w:t>
            </w:r>
            <w:r w:rsidR="00C44B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PRORAČUNA ZA 202</w:t>
            </w:r>
            <w:r w:rsidR="009B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GODINU, ZA OPĆINU ŠPIŠIĆ BUKOVICA</w:t>
            </w:r>
          </w:p>
        </w:tc>
      </w:tr>
      <w:tr w:rsidR="00151029" w14:paraId="0C60247B" w14:textId="77777777" w:rsidTr="009B484B">
        <w:trPr>
          <w:trHeight w:val="555"/>
        </w:trPr>
        <w:tc>
          <w:tcPr>
            <w:tcW w:w="92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26FE7F23" w14:textId="77777777" w:rsidR="00151029" w:rsidRDefault="00151029" w:rsidP="009B48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OPĆINA ŠPIŠIĆ BUKOVICA</w:t>
            </w:r>
          </w:p>
        </w:tc>
      </w:tr>
      <w:tr w:rsidR="00151029" w14:paraId="6BAAE048" w14:textId="77777777" w:rsidTr="009B484B">
        <w:trPr>
          <w:trHeight w:val="703"/>
        </w:trPr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5F643017" w14:textId="77777777" w:rsidR="00151029" w:rsidRDefault="00151029" w:rsidP="009B48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Početak savjetovanja</w:t>
            </w:r>
          </w:p>
          <w:p w14:paraId="2195BF0B" w14:textId="55384885" w:rsidR="00151029" w:rsidRDefault="009B7AD4" w:rsidP="009B484B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  <w:r w:rsidR="001510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studenog</w:t>
            </w:r>
            <w:r w:rsidR="00C44B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C44B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08CED6ED" w14:textId="77777777" w:rsidR="00151029" w:rsidRDefault="00151029" w:rsidP="009B48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Završetak savjetovanja</w:t>
            </w:r>
          </w:p>
          <w:p w14:paraId="0217F1FB" w14:textId="3D5D8A96" w:rsidR="00151029" w:rsidRDefault="009B7AD4" w:rsidP="009B484B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  <w:r w:rsidR="00C44B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4F1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prosinca</w:t>
            </w:r>
            <w:r w:rsidR="00C44B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C44B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</w:tbl>
    <w:p w14:paraId="156B098C" w14:textId="77777777" w:rsidR="00151029" w:rsidRDefault="00151029" w:rsidP="0015102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659ECBE" w14:textId="77777777" w:rsidR="00151029" w:rsidRDefault="00151029" w:rsidP="0015102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RAZLOG DONOŠENJA </w:t>
      </w:r>
    </w:p>
    <w:tbl>
      <w:tblPr>
        <w:tblW w:w="928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0A0" w:firstRow="1" w:lastRow="0" w:firstColumn="1" w:lastColumn="0" w:noHBand="0" w:noVBand="0"/>
      </w:tblPr>
      <w:tblGrid>
        <w:gridCol w:w="9288"/>
      </w:tblGrid>
      <w:tr w:rsidR="00151029" w14:paraId="6814DC4D" w14:textId="77777777" w:rsidTr="009B484B">
        <w:tc>
          <w:tcPr>
            <w:tcW w:w="92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02DC074C" w14:textId="04E096A2" w:rsidR="00151029" w:rsidRDefault="00151029" w:rsidP="009B484B">
            <w:pPr>
              <w:spacing w:after="0" w:line="240" w:lineRule="auto"/>
              <w:jc w:val="both"/>
            </w:pPr>
            <w:r>
              <w:rPr>
                <w:rFonts w:ascii="Times-Roman" w:hAnsi="Times-Roman" w:cs="Times-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Temeljem članka </w:t>
            </w:r>
            <w:r w:rsidR="004F118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Zakona o proračunu („Narodne novine“ broj </w:t>
            </w:r>
            <w:r w:rsidR="004F1185">
              <w:rPr>
                <w:rFonts w:ascii="Times New Roman" w:hAnsi="Times New Roman" w:cs="Times New Roman"/>
                <w:sz w:val="24"/>
                <w:szCs w:val="24"/>
              </w:rPr>
              <w:t>144/21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i članka 45. Statuta Općine Špišić Bukovica</w:t>
            </w:r>
            <w:r w:rsidR="00BE1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(Službeni vjesnik 02/21) Načelnik Općine Špišić Bukovica donosi sljedeći prijedlog </w:t>
            </w:r>
            <w:r w:rsidR="00E951B6">
              <w:rPr>
                <w:rFonts w:ascii="Times New Roman" w:hAnsi="Times New Roman" w:cs="Times New Roman"/>
                <w:sz w:val="24"/>
                <w:szCs w:val="24"/>
              </w:rPr>
              <w:t xml:space="preserve">II </w:t>
            </w:r>
            <w:r w:rsidR="004F1185">
              <w:rPr>
                <w:rFonts w:ascii="Times New Roman" w:hAnsi="Times New Roman" w:cs="Times New Roman"/>
                <w:sz w:val="24"/>
                <w:szCs w:val="24"/>
              </w:rPr>
              <w:t>Rebalansa 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roračuna za 202</w:t>
            </w:r>
            <w:r w:rsidR="009B7A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godinu. Ovim </w:t>
            </w:r>
            <w:r w:rsidR="00506393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rijedlogom </w:t>
            </w:r>
            <w:r w:rsidR="00E951B6">
              <w:rPr>
                <w:rFonts w:ascii="Times New Roman" w:hAnsi="Times New Roman" w:cs="Times New Roman"/>
                <w:sz w:val="24"/>
                <w:szCs w:val="24"/>
              </w:rPr>
              <w:t xml:space="preserve">II </w:t>
            </w:r>
            <w:r w:rsidR="00506393">
              <w:rPr>
                <w:rFonts w:ascii="Times New Roman" w:hAnsi="Times New Roman" w:cs="Times New Roman"/>
                <w:sz w:val="24"/>
                <w:szCs w:val="24"/>
              </w:rPr>
              <w:t xml:space="preserve">Rebalansa </w:t>
            </w:r>
            <w:r w:rsidR="00C44B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6393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roračuna za 202</w:t>
            </w:r>
            <w:r w:rsidR="009B7A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godinu, Općina Špišić Bukovica sadrži:</w:t>
            </w:r>
          </w:p>
          <w:p w14:paraId="4E10B305" w14:textId="77777777" w:rsidR="00151029" w:rsidRDefault="00151029" w:rsidP="009B484B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opći dio proračuna koji čini Račun prihoda i rashoda i Račun financiranja na razini odjeljka ekonomske klasifikacije,</w:t>
            </w:r>
          </w:p>
          <w:p w14:paraId="71B09A70" w14:textId="77777777" w:rsidR="00151029" w:rsidRDefault="00151029" w:rsidP="009B484B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posebni dio proračuna po organizacijskoj i programskoj klasifikaciji na razini odjeljka ekonomske klasifikacije,</w:t>
            </w:r>
          </w:p>
          <w:p w14:paraId="1F21A071" w14:textId="1BD51588" w:rsidR="00151029" w:rsidRDefault="00151029" w:rsidP="004F1185">
            <w:pPr>
              <w:spacing w:after="0" w:line="240" w:lineRule="auto"/>
              <w:jc w:val="both"/>
            </w:pPr>
          </w:p>
        </w:tc>
      </w:tr>
    </w:tbl>
    <w:p w14:paraId="03545A3B" w14:textId="77777777" w:rsidR="00151029" w:rsidRDefault="00151029" w:rsidP="0015102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6163E42" w14:textId="6B84E0F3" w:rsidR="00151029" w:rsidRDefault="00151029" w:rsidP="00151029">
      <w:pPr>
        <w:spacing w:after="0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Pozivamo predstavnike zainteresirane javnosti da najkasnije do </w:t>
      </w:r>
      <w:r w:rsidR="009B7AD4">
        <w:rPr>
          <w:rFonts w:ascii="Times New Roman" w:hAnsi="Times New Roman" w:cs="Times New Roman"/>
          <w:sz w:val="24"/>
          <w:szCs w:val="24"/>
        </w:rPr>
        <w:t>15</w:t>
      </w:r>
      <w:r w:rsidR="00C44B28">
        <w:rPr>
          <w:rFonts w:ascii="Times New Roman" w:hAnsi="Times New Roman" w:cs="Times New Roman"/>
          <w:sz w:val="24"/>
          <w:szCs w:val="24"/>
        </w:rPr>
        <w:t>.</w:t>
      </w:r>
      <w:r w:rsidR="004F1185">
        <w:rPr>
          <w:rFonts w:ascii="Times New Roman" w:hAnsi="Times New Roman" w:cs="Times New Roman"/>
          <w:sz w:val="24"/>
          <w:szCs w:val="24"/>
        </w:rPr>
        <w:t xml:space="preserve"> </w:t>
      </w:r>
      <w:r w:rsidR="009B7AD4">
        <w:rPr>
          <w:rFonts w:ascii="Times New Roman" w:hAnsi="Times New Roman" w:cs="Times New Roman"/>
          <w:sz w:val="24"/>
          <w:szCs w:val="24"/>
        </w:rPr>
        <w:t>prosinca</w:t>
      </w:r>
      <w:r w:rsidR="00C44B28">
        <w:rPr>
          <w:rFonts w:ascii="Times New Roman" w:hAnsi="Times New Roman" w:cs="Times New Roman"/>
          <w:sz w:val="24"/>
          <w:szCs w:val="24"/>
        </w:rPr>
        <w:t xml:space="preserve"> 202</w:t>
      </w:r>
      <w:r w:rsidR="009B7AD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godine dostave svoje komentare na </w:t>
      </w:r>
      <w:r w:rsidR="00E951B6">
        <w:rPr>
          <w:rFonts w:ascii="Times New Roman" w:hAnsi="Times New Roman" w:cs="Times New Roman"/>
          <w:sz w:val="24"/>
          <w:szCs w:val="24"/>
        </w:rPr>
        <w:t xml:space="preserve">II </w:t>
      </w:r>
      <w:r w:rsidR="004F1185">
        <w:rPr>
          <w:rFonts w:ascii="Times New Roman" w:hAnsi="Times New Roman" w:cs="Times New Roman"/>
          <w:sz w:val="24"/>
          <w:szCs w:val="24"/>
        </w:rPr>
        <w:t>Rebalans</w:t>
      </w:r>
      <w:r w:rsidR="00C44B28">
        <w:rPr>
          <w:rFonts w:ascii="Times New Roman" w:hAnsi="Times New Roman" w:cs="Times New Roman"/>
          <w:sz w:val="24"/>
          <w:szCs w:val="24"/>
        </w:rPr>
        <w:t xml:space="preserve"> </w:t>
      </w:r>
      <w:r w:rsidR="004F1185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roračuna za 202</w:t>
      </w:r>
      <w:r w:rsidR="009B7AD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godinu za Općinu Špišić Bukovicu putem OBRASCA za savjetovanja na e-mail: </w:t>
      </w:r>
      <w:hyperlink r:id="rId7">
        <w:r>
          <w:rPr>
            <w:rStyle w:val="Internetskapoveznica"/>
          </w:rPr>
          <w:t>tajnik@spisicbukovica.hr</w:t>
        </w:r>
      </w:hyperlink>
    </w:p>
    <w:p w14:paraId="2E5F45FE" w14:textId="77777777" w:rsidR="00151029" w:rsidRDefault="00151029" w:rsidP="0015102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 završetku savjetovanja, svi pristigli komentari bit će javno dostupni na internetskoj stranici Općine Špišić Bukovica te priloženi uz prijedlog akta o kojem će raspravljati Općinsko vijeće Općine Špišić Bukovice. </w:t>
      </w:r>
    </w:p>
    <w:p w14:paraId="180CEDDA" w14:textId="77777777" w:rsidR="00151029" w:rsidRDefault="00151029" w:rsidP="00151029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Ukoliko ne želite da Vaš komentar bude javno objavljen, molimo Vas da to jasno istaknete pri dostavi obrasca.</w:t>
      </w:r>
    </w:p>
    <w:p w14:paraId="430D9019" w14:textId="2CB01418" w:rsidR="00151029" w:rsidRDefault="00151029" w:rsidP="00151029">
      <w:pPr>
        <w:spacing w:after="0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Zahvaljujemo na doprinosu u izradi što kvalitetnijeg </w:t>
      </w:r>
      <w:r w:rsidR="004F1185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rijedloga </w:t>
      </w:r>
      <w:r w:rsidR="00E951B6">
        <w:rPr>
          <w:rFonts w:ascii="Times New Roman" w:hAnsi="Times New Roman" w:cs="Times New Roman"/>
          <w:sz w:val="24"/>
          <w:szCs w:val="24"/>
        </w:rPr>
        <w:t xml:space="preserve">II </w:t>
      </w:r>
      <w:r w:rsidR="004F1185">
        <w:rPr>
          <w:rFonts w:ascii="Times New Roman" w:hAnsi="Times New Roman" w:cs="Times New Roman"/>
          <w:sz w:val="24"/>
          <w:szCs w:val="24"/>
        </w:rPr>
        <w:t>Rebalansa</w:t>
      </w:r>
      <w:r w:rsidR="00C44B28">
        <w:rPr>
          <w:rFonts w:ascii="Times New Roman" w:hAnsi="Times New Roman" w:cs="Times New Roman"/>
          <w:sz w:val="24"/>
          <w:szCs w:val="24"/>
        </w:rPr>
        <w:t xml:space="preserve"> </w:t>
      </w:r>
      <w:r w:rsidR="004F1185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roračuna za  202</w:t>
      </w:r>
      <w:r w:rsidR="00BE189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godinu za Općinu Špišić Bukovica.</w:t>
      </w:r>
    </w:p>
    <w:p w14:paraId="3105DF67" w14:textId="77777777" w:rsidR="00DD5B04" w:rsidRDefault="00DD5B04"/>
    <w:sectPr w:rsidR="00DD5B04">
      <w:footerReference w:type="default" r:id="rId8"/>
      <w:pgSz w:w="11906" w:h="16838"/>
      <w:pgMar w:top="1417" w:right="1417" w:bottom="1417" w:left="1417" w:header="0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FE77F" w14:textId="77777777" w:rsidR="005D79F2" w:rsidRDefault="005D79F2">
      <w:pPr>
        <w:spacing w:after="0" w:line="240" w:lineRule="auto"/>
      </w:pPr>
      <w:r>
        <w:separator/>
      </w:r>
    </w:p>
  </w:endnote>
  <w:endnote w:type="continuationSeparator" w:id="0">
    <w:p w14:paraId="793C6CC4" w14:textId="77777777" w:rsidR="005D79F2" w:rsidRDefault="005D79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DE8FE" w14:textId="77777777" w:rsidR="004F1185" w:rsidRDefault="00C44B28">
    <w:pPr>
      <w:pStyle w:val="Podnoje"/>
      <w:jc w:val="right"/>
    </w:pP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  <w:p w14:paraId="7FC05746" w14:textId="77777777" w:rsidR="004F1185" w:rsidRDefault="004F118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213BD" w14:textId="77777777" w:rsidR="005D79F2" w:rsidRDefault="005D79F2">
      <w:pPr>
        <w:spacing w:after="0" w:line="240" w:lineRule="auto"/>
      </w:pPr>
      <w:r>
        <w:separator/>
      </w:r>
    </w:p>
  </w:footnote>
  <w:footnote w:type="continuationSeparator" w:id="0">
    <w:p w14:paraId="1FE1B22F" w14:textId="77777777" w:rsidR="005D79F2" w:rsidRDefault="005D79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4109B5"/>
    <w:multiLevelType w:val="multilevel"/>
    <w:tmpl w:val="3D74D3FE"/>
    <w:lvl w:ilvl="0">
      <w:start w:val="1"/>
      <w:numFmt w:val="bullet"/>
      <w:lvlText w:val="-"/>
      <w:lvlJc w:val="left"/>
      <w:pPr>
        <w:ind w:left="720" w:hanging="360"/>
      </w:pPr>
      <w:rPr>
        <w:rFonts w:ascii="Tahoma" w:hAnsi="Tahoma" w:cs="Tahoma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7722851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029"/>
    <w:rsid w:val="000C43B3"/>
    <w:rsid w:val="00151029"/>
    <w:rsid w:val="004F1185"/>
    <w:rsid w:val="00506393"/>
    <w:rsid w:val="005D79F2"/>
    <w:rsid w:val="005F28A2"/>
    <w:rsid w:val="00695833"/>
    <w:rsid w:val="009220B8"/>
    <w:rsid w:val="009B7AD4"/>
    <w:rsid w:val="00B94E1C"/>
    <w:rsid w:val="00BE1897"/>
    <w:rsid w:val="00C44B28"/>
    <w:rsid w:val="00CC530F"/>
    <w:rsid w:val="00D67D6E"/>
    <w:rsid w:val="00D724B1"/>
    <w:rsid w:val="00DD5B04"/>
    <w:rsid w:val="00E951B6"/>
    <w:rsid w:val="00F41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D654E"/>
  <w15:chartTrackingRefBased/>
  <w15:docId w15:val="{AFDAAADC-3F3F-4CC9-B918-F7F11D87A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1029"/>
    <w:pPr>
      <w:spacing w:after="200" w:line="276" w:lineRule="auto"/>
    </w:pPr>
    <w:rPr>
      <w:rFonts w:ascii="Calibri" w:eastAsia="Times New Roman" w:hAnsi="Calibri" w:cs="Calibri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Internetskapoveznica">
    <w:name w:val="Internetska poveznica"/>
    <w:basedOn w:val="Zadanifontodlomka"/>
    <w:uiPriority w:val="99"/>
    <w:rsid w:val="00151029"/>
    <w:rPr>
      <w:color w:val="0000FF"/>
      <w:u w:val="single"/>
    </w:rPr>
  </w:style>
  <w:style w:type="character" w:customStyle="1" w:styleId="PodnojeChar">
    <w:name w:val="Podnožje Char"/>
    <w:basedOn w:val="Zadanifontodlomka"/>
    <w:link w:val="Podnoje"/>
    <w:uiPriority w:val="99"/>
    <w:qFormat/>
    <w:rsid w:val="00151029"/>
  </w:style>
  <w:style w:type="paragraph" w:styleId="Podnoje">
    <w:name w:val="footer"/>
    <w:basedOn w:val="Normal"/>
    <w:link w:val="PodnojeChar"/>
    <w:uiPriority w:val="99"/>
    <w:rsid w:val="0015102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PodnojeChar1">
    <w:name w:val="Podnožje Char1"/>
    <w:basedOn w:val="Zadanifontodlomka"/>
    <w:uiPriority w:val="99"/>
    <w:semiHidden/>
    <w:rsid w:val="00151029"/>
    <w:rPr>
      <w:rFonts w:ascii="Calibri" w:eastAsia="Times New Roman" w:hAnsi="Calibri" w:cs="Calibri"/>
      <w:lang w:eastAsia="hr-HR"/>
    </w:rPr>
  </w:style>
  <w:style w:type="paragraph" w:styleId="Odlomakpopisa">
    <w:name w:val="List Paragraph"/>
    <w:basedOn w:val="Normal"/>
    <w:uiPriority w:val="99"/>
    <w:qFormat/>
    <w:rsid w:val="00151029"/>
    <w:pPr>
      <w:ind w:left="720"/>
      <w:contextualSpacing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tajnik@spisicbukovica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Špišić Bukovica</dc:creator>
  <cp:keywords/>
  <dc:description/>
  <cp:lastModifiedBy>Općina Špišić Bukovica</cp:lastModifiedBy>
  <cp:revision>10</cp:revision>
  <dcterms:created xsi:type="dcterms:W3CDTF">2023-11-20T08:11:00Z</dcterms:created>
  <dcterms:modified xsi:type="dcterms:W3CDTF">2025-12-11T11:00:00Z</dcterms:modified>
</cp:coreProperties>
</file>